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ЗАКОН РЕСПУБЛИКИ БЕЛАРУСЬ</w:t>
      </w: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24 октября 2016 г. N 437-З</w:t>
      </w: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ОЦЕНКЕ СООТВЕТСТВИЯ ТЕХНИЧЕСКИМ ТРЕБОВАНИЯМ И АККРЕДИТАЦИИ ОРГАНОВ ПО ОЦЕНКЕ СООТВЕТСТВИЯ</w:t>
      </w: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Принят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Палатой представителей 3 октября 2016 года</w:t>
      </w: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Одобрен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Советом Республики 6 октября 2016 года</w:t>
      </w: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Статья 35. Права и обязанности заявителя на проведение сертификации, владельца сертификата</w:t>
      </w: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Заявитель на проведение сертификации имеет право: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1.1. выбирать для выполнения работ по сертификации любой орган по сертификации с соответствующей областью аккредитации, а в случаях обязательной сертификации продукции на соответствие техническим требованиям технических регламентов Евразийского экономического союза, а также в рамках подтверждения соответствия с выдачей сертификатов соответствия по единой форме - при условии включения органа по сертификации в Единый реестр органов по оценке соответствия;</w:t>
      </w:r>
      <w:proofErr w:type="gramEnd"/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обращаться в орган по сертификации с заявкой на сертификацию;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выбирать любую схему подтверждения соответствия, применяемую при сертификации, из числа схем, предусмотренных для этого объекта оценки соответствия с учетом условий их применения;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заключить договор на выполнение работ по сертификации при согласии с основными условиями предстоящей сертификации;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 подавать в орган по сертификации в устной либо письменной форме заявление о выдаче сертификата;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 обжаловать в вышестоящую по отношению к органу по сертификации организацию (при ее наличии) и (или) в орган по аккредитации решения и (или) действия (бездействие) органа по сертификации, а в случае несогласия с их решением либо неполучения ответа в тридцатидневный срок - в суд;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осуществлять иные права в соответствии с настоящим Законом,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сертификации.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Заявитель на проведение сертификации обязан: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выполнять требования правил подтверждения соответствия, иных нормативных правовых актов Национальной системы подтверждения соответствия Республики Беларусь и права Евразийского экономического союза, касающиеся проведения сертификации;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создавать необходимые условия для работы экспертов-аудиторов и технических экспертов по сертификации при выполнении работ по сертификации;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исполнять иные обязанности в соответствии с настоящим Законом,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сертификации.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Владелец сертификата имеет право: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обращаться в орган по сертификации с заявкой на повторную сертификацию;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подавать в орган по сертификации в письменной форме заявления о внесении изменений и (или) дополнений в сертификат соответствия и сертификат компетентности, выдаче дубликата сертификата, </w:t>
      </w:r>
      <w:r>
        <w:rPr>
          <w:rFonts w:ascii="Arial" w:hAnsi="Arial" w:cs="Arial"/>
          <w:sz w:val="20"/>
          <w:szCs w:val="20"/>
        </w:rPr>
        <w:lastRenderedPageBreak/>
        <w:t>прекращении действия сертификата, а также в устной либо письменной форме заявление о выдаче сертификата при повторной сертификации;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применять иные знаки </w:t>
      </w:r>
      <w:proofErr w:type="gramStart"/>
      <w:r>
        <w:rPr>
          <w:rFonts w:ascii="Arial" w:hAnsi="Arial" w:cs="Arial"/>
          <w:sz w:val="20"/>
          <w:szCs w:val="20"/>
        </w:rPr>
        <w:t>соответствия Национальной системы подтверждения соответствия Республики</w:t>
      </w:r>
      <w:proofErr w:type="gramEnd"/>
      <w:r>
        <w:rPr>
          <w:rFonts w:ascii="Arial" w:hAnsi="Arial" w:cs="Arial"/>
          <w:sz w:val="20"/>
          <w:szCs w:val="20"/>
        </w:rPr>
        <w:t xml:space="preserve"> Беларусь для маркировки объектов оценки соответствия, на которые имеется сертификат соответствия, в порядке, установленном правилами подтверждения соответствия;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обжаловать в вышестоящую по отношению к органу по сертификации организацию (при ее наличии) и (или) в орган по аккредитации решения и (или) действия (бездействие) органа по сертификации, а в случае несогласия с их решением либо неполучения ответа в тридцатидневный срок - в суд;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3.5. осуществлять иные права в соответствии с настоящим Законом,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сертификации, договором на выполнение работ по проведению периодической оценки сертифицированного объекта.</w:t>
      </w:r>
      <w:proofErr w:type="gramEnd"/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Владелец сертификата обязан: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представлять органу по сертификации информацию о своей деятельности, которая влияет (может повлиять) на сертифицированный объект оценки соответствия, о сертифицированном объекте оценки соответствия;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заключать договоры на выполнение работ по проведению периодической оценки сертифицированного объекта в соответствии с периодичностью такой оценки, кроме случаев, когда проведение такой оценки не предусмотрено схемой подтверждения соответствия либо правилами подтверждения соответствия;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выполнять требования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подтверждения соответствия, иных нормативных правовых актов Национальной системы подтверждения соответствия Республики Беларусь и права Евразийского экономического союза, касающиеся проведения сертификации;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создавать необходимые условия для работы экспертов-аудиторов и технических экспертов по сертификации при исполнении договора на выполнение работ по сертификации, договора на выполнение работ по проведению периодической оценки сертифицированного объекта;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обеспечивать соответствие сертифицированного объекта оценки соответствия техническим требованиям, содержащимся в актах (документах), указанных в сертификате;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4.6. применять знак соответствия техническому регламенту Республики Беларусь для маркировки объектов оценки соответствия, в отношении которых проведены все установленные техническими регламентами Республики Беларусь процедуры подтверждения соответствия и которые соответствуют техническим требованиям всех распространяющихся на эти объекты технических регламентов Республики Беларусь, в порядке, установленном техническим регламентом Республики Беларусь, а в случае, если в нем такой порядок не установлен, - правилами подтверждения соответствия;</w:t>
      </w:r>
      <w:proofErr w:type="gramEnd"/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применять единый знак обращения продукции на рынке Евразийского экономического союза для маркировки продукции, соответствующей техническим требованиям технических регламентов Евразийского экономического союза, распространяющихся на эту продукцию, и прошедшей установленные техническими регламентами Евразийского экономического союза процедуры оценки соответствия, в соответствии с правом Евразийского экономического союза;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4.8. приостанавливать или прекращать выпуск продукции в обращение, выполнение работ, оказание услуг и функционирование (эксплуатацию, использование) иных объектов оценки соответствия, если эти объекты не соответствуют техническим требованиям, содержащимся в актах (документах), указанных в сертификате, либо в случае добровольной сертификации обратиться в орган по сертификации за прекращением действия сертификата соответствия или сертификата компетентности, прекратить ссылаться на указанные документы об оценке соответствия</w:t>
      </w:r>
      <w:proofErr w:type="gramEnd"/>
      <w:r>
        <w:rPr>
          <w:rFonts w:ascii="Arial" w:hAnsi="Arial" w:cs="Arial"/>
          <w:sz w:val="20"/>
          <w:szCs w:val="20"/>
        </w:rPr>
        <w:t xml:space="preserve"> и не применять иные знаки </w:t>
      </w:r>
      <w:proofErr w:type="gramStart"/>
      <w:r>
        <w:rPr>
          <w:rFonts w:ascii="Arial" w:hAnsi="Arial" w:cs="Arial"/>
          <w:sz w:val="20"/>
          <w:szCs w:val="20"/>
        </w:rPr>
        <w:t>соответствия Национальной системы подтверждения соответствия Республики</w:t>
      </w:r>
      <w:proofErr w:type="gramEnd"/>
      <w:r>
        <w:rPr>
          <w:rFonts w:ascii="Arial" w:hAnsi="Arial" w:cs="Arial"/>
          <w:sz w:val="20"/>
          <w:szCs w:val="20"/>
        </w:rPr>
        <w:t xml:space="preserve"> Беларусь для маркировки объектов оценки соответствия, если эти объекты не соответствуют техническим требованиям, содержащимся в актах (документах), указанных в сертификате соответствия или сертификате компетентности;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4.9. исполнять иные обязанности в соответствии с настоящим Законом,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союза, договором на выполнение работ по сертификации, договором на выполнение работ по проведению периодической оценки сертифицированного объекта.</w:t>
      </w:r>
      <w:proofErr w:type="gramEnd"/>
    </w:p>
    <w:p w:rsidR="0095649C" w:rsidRDefault="0095649C" w:rsidP="008777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Статья 36. Права и обязанности лица, принимающего декларацию</w:t>
      </w: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7776" w:rsidRDefault="00877776" w:rsidP="008777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Лицо, принимающее декларацию, имеет право: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выбирать любую схему подтверждения соответствия, применяемую при декларировании соответствия, из числа схем, предусмотренных для этого объекта оценки соответствия с учетом условий их применения;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1.2. определять конкретный состав доказательственных материалов в отношении определенного объекта оценки соответствия с учетом выбранной схемы подтверждения соответствия и требований к составу доказательственных материалов, определенных техническим регламентом Республики Беларусь или техническим регламентом Евразийского экономического союза, а в случаях, если технические регламенты Республики Беларусь или технические регламенты Евразийского экономического союза отсутствуют либо если состав доказательственных материалов ими не определен, -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подтверждения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соответствия;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1.3. подавать в орган по регистрации деклараций в письменной форме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о регистрации декларации, если иное не предусмотрено техническими регламентами Евразийского экономического союза и иным правом Евразийского экономического союза;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подавать в орган по регистрации деклараций в письменной форме заявление о прекращении действия регистрации декларации о соответствии, уведомление о прекращении действия декларации о соответствии техническим регламентам Евразийского экономического союза или заявление о прекращении действия декларации о соответствии по единой форме;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применять иные знаки </w:t>
      </w:r>
      <w:proofErr w:type="gramStart"/>
      <w:r>
        <w:rPr>
          <w:rFonts w:ascii="Arial" w:hAnsi="Arial" w:cs="Arial"/>
          <w:sz w:val="20"/>
          <w:szCs w:val="20"/>
        </w:rPr>
        <w:t>соответствия Национальной системы подтверждения соответствия Республики</w:t>
      </w:r>
      <w:proofErr w:type="gramEnd"/>
      <w:r>
        <w:rPr>
          <w:rFonts w:ascii="Arial" w:hAnsi="Arial" w:cs="Arial"/>
          <w:sz w:val="20"/>
          <w:szCs w:val="20"/>
        </w:rPr>
        <w:t xml:space="preserve"> Беларусь для маркировки продукции, в отношении которой имеется зарегистрированная декларация о соответствии, в порядке, установленном правилами подтверждения соответствия;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1.6. обжаловать в вышестоящую по отношению к органу по регистрации деклараций организацию (при ее наличии) и (или) в орган по аккредитации, если органом по регистрации деклараций является орган по сертификации, решения и (или) действия (бездействие) органа по регистрации деклараций, а в случае их отсутствия, несогласия с их решением либо неполучения ответа в тридцатидневный срок - в суд;</w:t>
      </w:r>
      <w:proofErr w:type="gramEnd"/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1.7. осуществлять иные права в соответствии с настоящим Законом,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союза.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Лицо, принимающее декларацию, обязано: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выполнять требования правил подтверждения соответствия, иных нормативных правовых актов Национальной системы подтверждения соответствия Республики Беларусь и права Евразийского экономического союза, касающиеся проведения декларирования соответствия и регистрации деклараций;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обеспечивать соответствие продукции, в отношении которой принята и зарегистрирована декларация, техническим требованиям, содержащимся в актах (документах), указанных в декларации;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2.3. применять знак соответствия техническому регламенту Республики Беларусь для маркировки продукции, в отношении которой проведены все установленные техническими регламентами Республики Беларусь процедуры подтверждения соответствия и которая соответствует техническим требованиям всех распространяющихся на эту продукцию технических регламентов Республики Беларусь, в порядке, установленном техническим регламентом Республики Беларусь, а в случае, если в нем такой порядок не установлен, - правилами подтверждения соответствия;</w:t>
      </w:r>
      <w:proofErr w:type="gramEnd"/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2.4. применять единый знак обращения продукции на рынке Евразийского экономического союза для маркировки продукции, соответствующей техническим требованиям технических регламентов Евразийского экономического союза, распространяющихся на эту продукцию, и прошедшей установленные техническими регламентами Евразийского экономического союза процедуры оценки соответствия, в соответствии с правом Евразийского экономического союза;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2.5. в случаях, предусмотренных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пунктами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5 статьи 31</w:t>
        </w:r>
      </w:hyperlink>
      <w:r>
        <w:rPr>
          <w:rFonts w:ascii="Arial" w:hAnsi="Arial" w:cs="Arial"/>
          <w:sz w:val="20"/>
          <w:szCs w:val="20"/>
        </w:rPr>
        <w:t xml:space="preserve"> настоящего Закона или правом Евразийского экономического союза, подавать в орган по регистрации деклараций в письменной форме заявление о прекращении действия регистрации декларации о соответствии, действия декларации о соответствии техническим регламентам Евразийского экономического союза или действия декларации о соответствии по единой форме;</w:t>
      </w:r>
      <w:proofErr w:type="gramEnd"/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 приостанавливать или прекращать выпуск продукции в обращение, в отношении которой имеется зарегистрированная декларация, если эта продукция не соответствует техническим требованиям, содержащимся в актах (документах), указанных в декларации;</w:t>
      </w:r>
    </w:p>
    <w:p w:rsidR="00877776" w:rsidRDefault="00877776" w:rsidP="0087777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 исполнять иные обязанности в соответствии с настоящим Законом,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подтверждения соответствия, иными актами законодательства Республики Беларусь, техническими регламентами Евразийского экономического союза и иным правом Евразийского экономического союза, а также с международными договорами Республики Беларусь, не составляющими право Евразийского экономического союза.</w:t>
      </w:r>
    </w:p>
    <w:p w:rsidR="000E52F3" w:rsidRDefault="000E52F3"/>
    <w:sectPr w:rsidR="000E52F3" w:rsidSect="00A63BA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27"/>
    <w:rsid w:val="000E52F3"/>
    <w:rsid w:val="00877776"/>
    <w:rsid w:val="0095649C"/>
    <w:rsid w:val="00AE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891CDCC8EA9A09555F2D67C809A78B7795F8FBC9CCAEB3791946A1756EB579A03B046027AA7D650204578468A6uBG" TargetMode="External"/><Relationship Id="rId13" Type="http://schemas.openxmlformats.org/officeDocument/2006/relationships/hyperlink" Target="consultantplus://offline/ref=E6891CDCC8EA9A09555F2D67C809A78B7795F8FBC9CCADB27F1645A1756EB579A03B046027AA7D65020457876DA6u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891CDCC8EA9A09555F2D67C809A78B7795F8FBC9CCAEB3791946A1756EB579A03B046027AA7D650204578468A6uBG" TargetMode="External"/><Relationship Id="rId12" Type="http://schemas.openxmlformats.org/officeDocument/2006/relationships/hyperlink" Target="consultantplus://offline/ref=E6891CDCC8EA9A09555F2D67C809A78B7795F8FBC9CCAEB3791946A1756EB579A03B046027AA7D650204578468A6uB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91CDCC8EA9A09555F2D67C809A78B7795F8FBC9CCAEB3791946A1756EB579A03B046027AA7D650204578468A6uBG" TargetMode="External"/><Relationship Id="rId11" Type="http://schemas.openxmlformats.org/officeDocument/2006/relationships/hyperlink" Target="consultantplus://offline/ref=E6891CDCC8EA9A09555F2D67C809A78B7795F8FBC9CCAEB3791946A1756EB579A03B046027AA7D650204568D60A6u5G" TargetMode="External"/><Relationship Id="rId5" Type="http://schemas.openxmlformats.org/officeDocument/2006/relationships/hyperlink" Target="consultantplus://offline/ref=E6891CDCC8EA9A09555F2D67C809A78B7795F8FBC9CCAEB3791946A1756EB579A03B046027AA7D650204578468A6uBG" TargetMode="External"/><Relationship Id="rId15" Type="http://schemas.openxmlformats.org/officeDocument/2006/relationships/hyperlink" Target="consultantplus://offline/ref=E6891CDCC8EA9A09555F2D67C809A78B7795F8FBC9CCAEB3791946A1756EB579A03B046027AA7D650204578468A6uBG" TargetMode="External"/><Relationship Id="rId10" Type="http://schemas.openxmlformats.org/officeDocument/2006/relationships/hyperlink" Target="consultantplus://offline/ref=E6891CDCC8EA9A09555F2D67C809A78B7795F8FBC9CCAEB3791946A1756EB579A03B046027AA7D650204578468A6u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891CDCC8EA9A09555F2D67C809A78B7795F8FBC9CCAEB3791946A1756EB579A03B046027AA7D650204578468A6uBG" TargetMode="External"/><Relationship Id="rId14" Type="http://schemas.openxmlformats.org/officeDocument/2006/relationships/hyperlink" Target="consultantplus://offline/ref=E6891CDCC8EA9A09555F2D67C809A78B7795F8FBC9CCADB27F1645A1756EB579A03B046027AA7D65020457876DA6u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2160</Words>
  <Characters>12313</Characters>
  <Application>Microsoft Office Word</Application>
  <DocSecurity>0</DocSecurity>
  <Lines>102</Lines>
  <Paragraphs>28</Paragraphs>
  <ScaleCrop>false</ScaleCrop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ValenynaS</dc:creator>
  <cp:keywords/>
  <dc:description/>
  <cp:lastModifiedBy>ValenynaS</cp:lastModifiedBy>
  <cp:revision>3</cp:revision>
  <dcterms:created xsi:type="dcterms:W3CDTF">2018-08-28T06:46:00Z</dcterms:created>
  <dcterms:modified xsi:type="dcterms:W3CDTF">2018-08-28T07:16:00Z</dcterms:modified>
</cp:coreProperties>
</file>